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2AB3835F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97289C" w:rsidRPr="0097289C">
        <w:rPr>
          <w:rFonts w:ascii="Times New Roman" w:hAnsi="Times New Roman" w:cs="Times New Roman"/>
          <w:b/>
          <w:sz w:val="24"/>
          <w:szCs w:val="24"/>
        </w:rPr>
        <w:t>Заполнители для гидротехнического строительства. Часть 1. Требования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реформирования системы технического регулирования строительной отрасли Республики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43C39A65" w14:textId="78038077" w:rsidR="0097289C" w:rsidRDefault="0097289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Строительная продукция данной группы включает заполнители для гидротехнического строительства, заполнители для смесей, обработанных и не обработанных гидравлическими вяжищуми, заполнители для битумоминеральных смесей,  сита контрольные и т.д. Сравнение требований отечественных и европейских норм к заполнителям показало, что по европейским нормам испытания заполнителей выполняются </w:t>
      </w:r>
      <w:r w:rsidR="0003728F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реже, однако перечень определяемых свойств шире, большое внимание уделяется оценке гранулометрического состава с подразделением заполнителя на категории, существенно различается система оценки морозостойкости, требования к заполнителю по морозостойкости назначаются в зависимости от суровости климата и условий эксплуатации конструкций. Поэтому возникает необходимости разработки и утверждения новых стандартов, отвечающих</w:t>
      </w:r>
      <w:r w:rsidR="00B435A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="0010122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современным требованиям.</w:t>
      </w:r>
    </w:p>
    <w:p w14:paraId="439D83F8" w14:textId="14E444D5" w:rsidR="00E85805" w:rsidRPr="00E85805" w:rsidRDefault="0010122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ктуалность разработки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техничсеких требований заполнителей для гидротехничсекого строительства,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предназначенно</w:t>
      </w:r>
      <w:r w:rsid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й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57F9B73F" w14:textId="7ED9B032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C2E2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13383-1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313EBD85" w:rsidR="003003E0" w:rsidRPr="009C2E2D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</w:t>
      </w:r>
      <w:r w:rsidR="009C2E2D">
        <w:rPr>
          <w:rFonts w:ascii="Times New Roman" w:hAnsi="Times New Roman" w:cs="Times New Roman"/>
          <w:sz w:val="24"/>
          <w:szCs w:val="24"/>
          <w:lang w:val="kk-KZ"/>
        </w:rPr>
        <w:t>определять свойтсва заполнителей, полученных путем обработки природных</w:t>
      </w:r>
      <w:r w:rsidR="009C2E2D">
        <w:rPr>
          <w:rFonts w:ascii="Times New Roman" w:hAnsi="Times New Roman" w:cs="Times New Roman"/>
          <w:sz w:val="24"/>
          <w:szCs w:val="24"/>
        </w:rPr>
        <w:t xml:space="preserve">,  изготовленных или переработанных материалов, а также смесей этих материалов для использования в качестве брони. Стандарт будет предусматривать оценку соответствия продукции.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38715EEB" w14:textId="77777777" w:rsidR="00216770" w:rsidRDefault="00216770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47276B3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36406E2B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Настоящий стандарт взаимосвязан с:</w:t>
      </w:r>
    </w:p>
    <w:p w14:paraId="60CF49DA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EN 206-2017 «Бетон. Технические требования, показатели, производство и соответствие»;</w:t>
      </w:r>
    </w:p>
    <w:p w14:paraId="0B510F0F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EN 12350–9–2018 «Испытание бетонной смеси Часть 9 Самоуплотняющийся бетон Испытание V–образной воронкой»;</w:t>
      </w:r>
    </w:p>
    <w:p w14:paraId="3FBB6447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ИСО 1920–7–2009 «Испытания бетона. Часть 7. Неразрушающие испытания затвердевшего бетона. Введен впервые.»</w:t>
      </w:r>
    </w:p>
    <w:p w14:paraId="1302C99E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EN «12350–10–2018 «Испытание бетонной смеси Часть 10 Самоуплотняющийся. Бетон. Испытание L-образной коробкой»;</w:t>
      </w:r>
    </w:p>
    <w:p w14:paraId="6CFD735C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EN 12350–11–2018 «Испытание бетонной смеси Часть 11 Самоуплотняющийся бетон Испытание расслоением на сите»;</w:t>
      </w:r>
    </w:p>
    <w:p w14:paraId="523F7CC4" w14:textId="77777777" w:rsidR="00132124" w:rsidRPr="00132124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EN 12350–12–2018 «Испытание бетонной смеси Часть 12 Самоуплотняющийся бетон Испытание J - образным кольцом»;</w:t>
      </w:r>
    </w:p>
    <w:p w14:paraId="7993DC25" w14:textId="68A25E11" w:rsidR="00216770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124">
        <w:rPr>
          <w:rFonts w:ascii="Times New Roman" w:hAnsi="Times New Roman" w:cs="Times New Roman"/>
          <w:sz w:val="24"/>
          <w:szCs w:val="24"/>
        </w:rPr>
        <w:t>– СТ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37FF9D79" w14:textId="77777777" w:rsidR="00132124" w:rsidRPr="000C63EE" w:rsidRDefault="00132124" w:rsidP="0013212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4D6BCF76" w:rsidR="00AB1F75" w:rsidRPr="00A261FD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261FD">
        <w:rPr>
          <w:sz w:val="24"/>
          <w:szCs w:val="24"/>
          <w:lang w:val="en-US"/>
        </w:rPr>
        <w:t>EN</w:t>
      </w:r>
      <w:r w:rsidR="00A261FD" w:rsidRPr="00A261FD">
        <w:rPr>
          <w:sz w:val="24"/>
          <w:szCs w:val="24"/>
        </w:rPr>
        <w:t xml:space="preserve"> </w:t>
      </w:r>
      <w:r w:rsidR="008353CB">
        <w:rPr>
          <w:sz w:val="24"/>
          <w:szCs w:val="24"/>
        </w:rPr>
        <w:t>13383-1:2002+АС:2004</w:t>
      </w:r>
      <w:r w:rsidR="00A261FD" w:rsidRPr="00A261FD">
        <w:rPr>
          <w:sz w:val="24"/>
          <w:szCs w:val="24"/>
        </w:rPr>
        <w:t xml:space="preserve"> </w:t>
      </w:r>
      <w:r w:rsidR="008353CB">
        <w:rPr>
          <w:sz w:val="24"/>
          <w:szCs w:val="24"/>
          <w:lang w:val="en-US"/>
        </w:rPr>
        <w:t>Armourstone</w:t>
      </w:r>
      <w:r w:rsidRPr="00A261FD">
        <w:rPr>
          <w:sz w:val="24"/>
          <w:szCs w:val="24"/>
        </w:rPr>
        <w:t xml:space="preserve"> </w:t>
      </w:r>
      <w:r w:rsidR="008353CB" w:rsidRPr="008353CB">
        <w:rPr>
          <w:sz w:val="24"/>
          <w:szCs w:val="24"/>
        </w:rPr>
        <w:t xml:space="preserve">– </w:t>
      </w:r>
      <w:r w:rsidR="008353CB">
        <w:rPr>
          <w:sz w:val="24"/>
          <w:szCs w:val="24"/>
          <w:lang w:val="en-US"/>
        </w:rPr>
        <w:t>Part</w:t>
      </w:r>
      <w:r w:rsidR="008353CB" w:rsidRPr="008353CB">
        <w:rPr>
          <w:sz w:val="24"/>
          <w:szCs w:val="24"/>
        </w:rPr>
        <w:t xml:space="preserve"> </w:t>
      </w:r>
      <w:r w:rsidR="008353CB">
        <w:rPr>
          <w:sz w:val="24"/>
          <w:szCs w:val="24"/>
        </w:rPr>
        <w:t xml:space="preserve">1: </w:t>
      </w:r>
      <w:r w:rsidR="008353CB">
        <w:rPr>
          <w:sz w:val="24"/>
          <w:szCs w:val="24"/>
          <w:lang w:val="en-US"/>
        </w:rPr>
        <w:t>Specification</w:t>
      </w:r>
      <w:r w:rsidR="008353CB" w:rsidRPr="008353CB">
        <w:rPr>
          <w:sz w:val="24"/>
          <w:szCs w:val="24"/>
        </w:rPr>
        <w:t xml:space="preserve"> </w:t>
      </w:r>
      <w:r w:rsidR="00A261FD">
        <w:rPr>
          <w:sz w:val="24"/>
          <w:szCs w:val="24"/>
        </w:rPr>
        <w:t>(</w:t>
      </w:r>
      <w:r w:rsidR="00A261FD" w:rsidRPr="00A261FD">
        <w:rPr>
          <w:sz w:val="24"/>
          <w:szCs w:val="24"/>
        </w:rPr>
        <w:t>Добавки для бетона, строительного раствора и раствора. Методы испытаний. Часть 1. Контрольный бетон и контрольный раствор для испытаний</w:t>
      </w:r>
      <w:r w:rsidR="00A261FD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0E55A08B" w14:textId="07306870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 w:rsidR="007D3A87"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328BDBB4" w14:textId="77777777" w:rsidR="00435E9A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Мангилик Ел, здание «Эталонный центр», </w:t>
      </w:r>
    </w:p>
    <w:p w14:paraId="05FCB2C4" w14:textId="3A785485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е-mail: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435E9A">
        <w:rPr>
          <w:rFonts w:ascii="Times New Roman" w:hAnsi="Times New Roman" w:cs="Times New Roman"/>
          <w:sz w:val="24"/>
          <w:szCs w:val="24"/>
        </w:rPr>
        <w:t>.</w:t>
      </w:r>
    </w:p>
    <w:p w14:paraId="4A62BA81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899D4A2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Алтынсарина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14:paraId="507F28A9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14:paraId="3947C51E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161F50E" w14:textId="743CC09F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7D3A87"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ED6502"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602D5CD" w14:textId="4BA7E44A"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ED650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F5EDB" w14:textId="77777777" w:rsidR="008D3981" w:rsidRDefault="008D3981" w:rsidP="00A4133A">
      <w:pPr>
        <w:spacing w:after="0" w:line="240" w:lineRule="auto"/>
      </w:pPr>
      <w:r>
        <w:separator/>
      </w:r>
    </w:p>
  </w:endnote>
  <w:endnote w:type="continuationSeparator" w:id="0">
    <w:p w14:paraId="49DE9CE1" w14:textId="77777777" w:rsidR="008D3981" w:rsidRDefault="008D398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132124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048D1" w14:textId="77777777" w:rsidR="008D3981" w:rsidRDefault="008D3981" w:rsidP="00A4133A">
      <w:pPr>
        <w:spacing w:after="0" w:line="240" w:lineRule="auto"/>
      </w:pPr>
      <w:r>
        <w:separator/>
      </w:r>
    </w:p>
  </w:footnote>
  <w:footnote w:type="continuationSeparator" w:id="0">
    <w:p w14:paraId="4F412D66" w14:textId="77777777" w:rsidR="008D3981" w:rsidRDefault="008D398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3728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122D"/>
    <w:rsid w:val="001061E4"/>
    <w:rsid w:val="00123A4F"/>
    <w:rsid w:val="00132124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16770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7D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5E9A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877E2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16B20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3A87"/>
    <w:rsid w:val="007E137C"/>
    <w:rsid w:val="007E3453"/>
    <w:rsid w:val="007F0028"/>
    <w:rsid w:val="00803FE3"/>
    <w:rsid w:val="0081442B"/>
    <w:rsid w:val="00823AC2"/>
    <w:rsid w:val="00833A56"/>
    <w:rsid w:val="00833B80"/>
    <w:rsid w:val="008353CB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D3981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289C"/>
    <w:rsid w:val="00980FF0"/>
    <w:rsid w:val="00981207"/>
    <w:rsid w:val="009816D7"/>
    <w:rsid w:val="00990D57"/>
    <w:rsid w:val="009939C0"/>
    <w:rsid w:val="009B44D8"/>
    <w:rsid w:val="009C2E2D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5A8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86214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D6502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39</cp:revision>
  <cp:lastPrinted>2019-05-06T08:17:00Z</cp:lastPrinted>
  <dcterms:created xsi:type="dcterms:W3CDTF">2021-08-05T05:49:00Z</dcterms:created>
  <dcterms:modified xsi:type="dcterms:W3CDTF">2022-03-14T11:15:00Z</dcterms:modified>
</cp:coreProperties>
</file>